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991F" w14:textId="0693F8CD" w:rsidR="00F12C76" w:rsidRDefault="00151E62" w:rsidP="006C0B77">
      <w:pPr>
        <w:spacing w:after="0"/>
        <w:ind w:firstLine="709"/>
        <w:jc w:val="both"/>
      </w:pPr>
      <w:r>
        <w:t>Плюсы</w:t>
      </w:r>
    </w:p>
    <w:p w14:paraId="5D32C688" w14:textId="1A6DE4E7" w:rsidR="00151E62" w:rsidRDefault="00151E62" w:rsidP="00151E62">
      <w:pPr>
        <w:pStyle w:val="a7"/>
        <w:numPr>
          <w:ilvl w:val="0"/>
          <w:numId w:val="1"/>
        </w:numPr>
        <w:spacing w:after="0"/>
        <w:jc w:val="both"/>
      </w:pPr>
      <w:r>
        <w:t>Достаточно большая эффективность: даёт огромное количество электричества при относительно малых затрат</w:t>
      </w:r>
      <w:r w:rsidR="00365C25">
        <w:t>ах</w:t>
      </w:r>
      <w:r>
        <w:t xml:space="preserve"> на ресурсы.</w:t>
      </w:r>
    </w:p>
    <w:p w14:paraId="15F88152" w14:textId="58E32CCC" w:rsidR="00151E62" w:rsidRDefault="00151E62" w:rsidP="00151E62">
      <w:pPr>
        <w:pStyle w:val="a7"/>
        <w:numPr>
          <w:ilvl w:val="0"/>
          <w:numId w:val="1"/>
        </w:numPr>
        <w:spacing w:after="0"/>
        <w:jc w:val="both"/>
      </w:pPr>
      <w:r>
        <w:t>Экологичность: большинство систем замкнутые – малое загрязнение углекислым газом и тд.</w:t>
      </w:r>
    </w:p>
    <w:p w14:paraId="38F529E2" w14:textId="766F8DF9" w:rsidR="00151E62" w:rsidRDefault="00151E62" w:rsidP="00151E62">
      <w:pPr>
        <w:pStyle w:val="a7"/>
        <w:numPr>
          <w:ilvl w:val="0"/>
          <w:numId w:val="1"/>
        </w:numPr>
        <w:spacing w:after="0"/>
        <w:jc w:val="both"/>
      </w:pPr>
      <w:r>
        <w:t>Стабильность: не зависит от природных факторов, например, как зелёная энергетика.</w:t>
      </w:r>
    </w:p>
    <w:p w14:paraId="0063657D" w14:textId="0346D351" w:rsidR="00151E62" w:rsidRDefault="00151E62" w:rsidP="00151E62">
      <w:pPr>
        <w:pStyle w:val="a7"/>
        <w:numPr>
          <w:ilvl w:val="0"/>
          <w:numId w:val="1"/>
        </w:numPr>
        <w:tabs>
          <w:tab w:val="left" w:pos="6521"/>
        </w:tabs>
        <w:spacing w:after="0"/>
        <w:jc w:val="both"/>
      </w:pPr>
      <w:r>
        <w:t>Не нуждается в полезных ископаемых: не использует энергоресурсы такие как, нефть, газ или уголь.</w:t>
      </w:r>
    </w:p>
    <w:p w14:paraId="6EC01D0B" w14:textId="6159D678" w:rsidR="00365C25" w:rsidRDefault="00365C25" w:rsidP="00151E62">
      <w:pPr>
        <w:pStyle w:val="a7"/>
        <w:numPr>
          <w:ilvl w:val="0"/>
          <w:numId w:val="1"/>
        </w:numPr>
        <w:tabs>
          <w:tab w:val="left" w:pos="6521"/>
        </w:tabs>
        <w:spacing w:after="0"/>
        <w:jc w:val="both"/>
      </w:pPr>
      <w:r>
        <w:t xml:space="preserve">Из-за дороговизны строительства они рассчитаны на </w:t>
      </w:r>
      <w:r w:rsidRPr="00365C25">
        <w:rPr>
          <w:u w:val="single"/>
        </w:rPr>
        <w:t>долгий срок эксплуатации</w:t>
      </w:r>
    </w:p>
    <w:p w14:paraId="7755E565" w14:textId="77777777" w:rsidR="00365C25" w:rsidRDefault="00365C25" w:rsidP="00365C25">
      <w:pPr>
        <w:tabs>
          <w:tab w:val="left" w:pos="6521"/>
        </w:tabs>
        <w:spacing w:after="0"/>
        <w:jc w:val="both"/>
      </w:pPr>
    </w:p>
    <w:p w14:paraId="70FA6452" w14:textId="77777777" w:rsidR="00365C25" w:rsidRDefault="00365C25" w:rsidP="00365C25">
      <w:pPr>
        <w:tabs>
          <w:tab w:val="left" w:pos="6521"/>
        </w:tabs>
        <w:spacing w:after="0"/>
        <w:jc w:val="both"/>
      </w:pPr>
    </w:p>
    <w:p w14:paraId="5C779B21" w14:textId="76B67EF7" w:rsidR="00365C25" w:rsidRDefault="00365C25" w:rsidP="00365C25">
      <w:pPr>
        <w:tabs>
          <w:tab w:val="left" w:pos="6521"/>
        </w:tabs>
        <w:spacing w:after="0"/>
        <w:jc w:val="both"/>
      </w:pPr>
      <w:r>
        <w:t>Минусы</w:t>
      </w:r>
    </w:p>
    <w:p w14:paraId="77B8C4E3" w14:textId="620B65F2" w:rsidR="00365C25" w:rsidRDefault="00365C25" w:rsidP="00365C25">
      <w:pPr>
        <w:pStyle w:val="a7"/>
        <w:numPr>
          <w:ilvl w:val="0"/>
          <w:numId w:val="2"/>
        </w:numPr>
        <w:tabs>
          <w:tab w:val="left" w:pos="6521"/>
        </w:tabs>
        <w:spacing w:after="0"/>
        <w:jc w:val="both"/>
      </w:pPr>
      <w:r>
        <w:t>Опасность: есть риск экологической катастрофы, что может привести к потомственным болезням, экономическим проблемам и появлению «заражённых» зон как Чернобыль</w:t>
      </w:r>
    </w:p>
    <w:p w14:paraId="505A1661" w14:textId="77777777" w:rsidR="00365C25" w:rsidRDefault="00365C25" w:rsidP="00365C25">
      <w:pPr>
        <w:pStyle w:val="a7"/>
        <w:numPr>
          <w:ilvl w:val="0"/>
          <w:numId w:val="2"/>
        </w:numPr>
        <w:tabs>
          <w:tab w:val="left" w:pos="6521"/>
        </w:tabs>
        <w:spacing w:after="0"/>
        <w:jc w:val="both"/>
      </w:pPr>
      <w:r>
        <w:t>Огромные затраты на строительство</w:t>
      </w:r>
    </w:p>
    <w:p w14:paraId="0AE304ED" w14:textId="7A489BA8" w:rsidR="00365C25" w:rsidRDefault="00365C25" w:rsidP="00365C25">
      <w:pPr>
        <w:pStyle w:val="a7"/>
        <w:numPr>
          <w:ilvl w:val="0"/>
          <w:numId w:val="2"/>
        </w:numPr>
        <w:tabs>
          <w:tab w:val="left" w:pos="6521"/>
        </w:tabs>
        <w:spacing w:after="0"/>
        <w:jc w:val="both"/>
      </w:pPr>
      <w:r>
        <w:t xml:space="preserve">Сложность устройства: используются сложные технологии - потребность в </w:t>
      </w:r>
      <w:r w:rsidR="00735867" w:rsidRPr="00735867">
        <w:t>высококвалифицированных</w:t>
      </w:r>
      <w:r>
        <w:t xml:space="preserve"> рабочих</w:t>
      </w:r>
      <w:r w:rsidR="00735867">
        <w:t>, сложность в обслуживании</w:t>
      </w:r>
    </w:p>
    <w:p w14:paraId="622D3CE8" w14:textId="7DA060AE" w:rsidR="00735867" w:rsidRDefault="00735867" w:rsidP="00365C25">
      <w:pPr>
        <w:pStyle w:val="a7"/>
        <w:numPr>
          <w:ilvl w:val="0"/>
          <w:numId w:val="2"/>
        </w:numPr>
        <w:tabs>
          <w:tab w:val="left" w:pos="6521"/>
        </w:tabs>
        <w:spacing w:after="0"/>
        <w:jc w:val="both"/>
      </w:pPr>
      <w:r>
        <w:t>Проблема с переработкой ядерных отходов</w:t>
      </w:r>
    </w:p>
    <w:p w14:paraId="6D4B2E14" w14:textId="3B61A949" w:rsidR="00735867" w:rsidRDefault="00735867" w:rsidP="00365C25">
      <w:pPr>
        <w:pStyle w:val="a7"/>
        <w:numPr>
          <w:ilvl w:val="0"/>
          <w:numId w:val="2"/>
        </w:numPr>
        <w:tabs>
          <w:tab w:val="left" w:pos="6521"/>
        </w:tabs>
        <w:spacing w:after="0"/>
        <w:jc w:val="both"/>
      </w:pPr>
      <w:r>
        <w:t>Малое количество поставщиков (Стран) урана</w:t>
      </w:r>
    </w:p>
    <w:sectPr w:rsidR="00735867" w:rsidSect="00151E6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3DE8"/>
    <w:multiLevelType w:val="hybridMultilevel"/>
    <w:tmpl w:val="70EA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2548"/>
    <w:multiLevelType w:val="hybridMultilevel"/>
    <w:tmpl w:val="8E70EC10"/>
    <w:lvl w:ilvl="0" w:tplc="CCDC9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6832905">
    <w:abstractNumId w:val="1"/>
  </w:num>
  <w:num w:numId="2" w16cid:durableId="58144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42"/>
    <w:rsid w:val="00151E62"/>
    <w:rsid w:val="00365C25"/>
    <w:rsid w:val="00485642"/>
    <w:rsid w:val="00626042"/>
    <w:rsid w:val="006C0B77"/>
    <w:rsid w:val="00735867"/>
    <w:rsid w:val="008242FF"/>
    <w:rsid w:val="00870751"/>
    <w:rsid w:val="00922C48"/>
    <w:rsid w:val="00B915B7"/>
    <w:rsid w:val="00E538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BDDC"/>
  <w15:chartTrackingRefBased/>
  <w15:docId w15:val="{348E2C48-7B7C-4302-82FB-907104A6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6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0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0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0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0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0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0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0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0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0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0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0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604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60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60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60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60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6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0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0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60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04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0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0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60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12592-4409-416F-8EA7-4ABF2627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Козюрин</dc:creator>
  <cp:keywords/>
  <dc:description/>
  <cp:lastModifiedBy>Григорий Козюрин</cp:lastModifiedBy>
  <cp:revision>3</cp:revision>
  <dcterms:created xsi:type="dcterms:W3CDTF">2026-03-26T20:18:00Z</dcterms:created>
  <dcterms:modified xsi:type="dcterms:W3CDTF">2026-03-26T20:41:00Z</dcterms:modified>
</cp:coreProperties>
</file>